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E0" w:rsidRDefault="00D926E3">
      <w:r>
        <w:rPr>
          <w:rFonts w:ascii="Arial" w:hAnsi="Arial" w:cs="Arial"/>
          <w:noProof/>
          <w:szCs w:val="18"/>
          <w:lang w:eastAsia="en-GB"/>
        </w:rPr>
        <w:drawing>
          <wp:anchor distT="0" distB="0" distL="114300" distR="114300" simplePos="0" relativeHeight="251662336" behindDoc="0" locked="0" layoutInCell="1" allowOverlap="1" wp14:anchorId="0C45F21D" wp14:editId="7265EED1">
            <wp:simplePos x="0" y="0"/>
            <wp:positionH relativeFrom="column">
              <wp:posOffset>4181769</wp:posOffset>
            </wp:positionH>
            <wp:positionV relativeFrom="paragraph">
              <wp:posOffset>973105</wp:posOffset>
            </wp:positionV>
            <wp:extent cx="1462501" cy="3336966"/>
            <wp:effectExtent l="57150" t="0" r="61595" b="111125"/>
            <wp:wrapNone/>
            <wp:docPr id="1" name="Picture 1" descr="C:\Users\KentT\AppData\Local\Microsoft\Windows\Temporary Internet Files\Content.Outlook\YVYWITHQ\IMG_3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tT\AppData\Local\Microsoft\Windows\Temporary Internet Files\Content.Outlook\YVYWITHQ\IMG_3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01" cy="3336966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6">
                          <a:lumMod val="60000"/>
                          <a:lumOff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0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5C120D" wp14:editId="102D5E95">
                <wp:simplePos x="0" y="0"/>
                <wp:positionH relativeFrom="column">
                  <wp:posOffset>-451485</wp:posOffset>
                </wp:positionH>
                <wp:positionV relativeFrom="paragraph">
                  <wp:posOffset>720090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9E0" w:rsidRPr="002F57AE" w:rsidRDefault="009859E0" w:rsidP="009859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3AD0" w:rsidRPr="00913FF5" w:rsidRDefault="009859E0" w:rsidP="00913F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3FF5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Grey</w:t>
                            </w:r>
                            <w:r w:rsidR="001A3AD0"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="001A3AD0"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Promixin</w:t>
                            </w:r>
                            <w:proofErr w:type="spellEnd"/>
                            <w:r w:rsidR="001A3AD0"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(reconstituted with 1ml of diluent)</w:t>
                            </w:r>
                          </w:p>
                          <w:p w:rsidR="009859E0" w:rsidRPr="001A3AD0" w:rsidRDefault="00DE5ADB" w:rsidP="001A3A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Colistin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S</w:t>
                            </w:r>
                            <w:r w:rsidR="001A3A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albutamol</w:t>
                            </w: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913FF5" w:rsidRDefault="009859E0" w:rsidP="00913F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3FF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Green</w:t>
                            </w:r>
                            <w:r w:rsidRPr="00913F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DNase </w:t>
                            </w: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859E0" w:rsidRPr="001A3AD0" w:rsidRDefault="009859E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A3AD0" w:rsidRDefault="001A3AD0" w:rsidP="009859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9859E0" w:rsidRPr="00913FF5" w:rsidRDefault="009859E0" w:rsidP="00913F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913FF5">
                              <w:rPr>
                                <w:rFonts w:ascii="Arial" w:hAnsi="Arial" w:cs="Arial"/>
                                <w:b/>
                                <w:color w:val="5F497A" w:themeColor="accent4" w:themeShade="BF"/>
                                <w:sz w:val="24"/>
                                <w:szCs w:val="24"/>
                              </w:rPr>
                              <w:t>Lilac</w:t>
                            </w:r>
                            <w:r w:rsidRPr="00913FF5">
                              <w:rPr>
                                <w:rFonts w:ascii="Arial" w:hAnsi="Arial" w:cs="Arial"/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5ADB"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T</w:t>
                            </w:r>
                            <w:r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obramycin</w:t>
                            </w:r>
                            <w:r w:rsidR="00DE5ADB" w:rsidRP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(x2 fills)</w:t>
                            </w:r>
                          </w:p>
                          <w:p w:rsidR="009859E0" w:rsidRPr="001A3AD0" w:rsidRDefault="001A3AD0" w:rsidP="001A3A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E5A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13F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859E0" w:rsidRPr="001A3A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Hypertonic saline </w:t>
                            </w:r>
                            <w:r w:rsidR="00DE5A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(x2 fills)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56.7pt;width:517.2pt;height:295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" fillcolor="#fabf8f [1945]">
                <v:textbox>
                  <w:txbxContent>
                    <w:p w:rsidR="009859E0" w:rsidRPr="002F57AE" w:rsidRDefault="009859E0" w:rsidP="009859E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A3AD0" w:rsidRPr="00913FF5" w:rsidRDefault="009859E0" w:rsidP="00913F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3FF5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Grey</w:t>
                      </w:r>
                      <w:r w:rsidR="001A3AD0"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</w:t>
                      </w:r>
                      <w:proofErr w:type="spellStart"/>
                      <w:r w:rsidR="001A3AD0"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>Promixin</w:t>
                      </w:r>
                      <w:proofErr w:type="spellEnd"/>
                      <w:r w:rsidR="001A3AD0"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(reconstituted with 1ml of diluent)</w:t>
                      </w:r>
                    </w:p>
                    <w:p w:rsidR="009859E0" w:rsidRPr="001A3AD0" w:rsidRDefault="00DE5ADB" w:rsidP="001A3A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Colistin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S</w:t>
                      </w:r>
                      <w:r w:rsidR="001A3AD0">
                        <w:rPr>
                          <w:rFonts w:ascii="Arial" w:hAnsi="Arial" w:cs="Arial"/>
                          <w:sz w:val="24"/>
                          <w:szCs w:val="24"/>
                        </w:rPr>
                        <w:t>albutamol</w:t>
                      </w: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913FF5" w:rsidRDefault="009859E0" w:rsidP="00913F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3FF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Green</w:t>
                      </w:r>
                      <w:r w:rsidRPr="00913F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DNase </w:t>
                      </w: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859E0" w:rsidRPr="001A3AD0" w:rsidRDefault="009859E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A3AD0" w:rsidRDefault="001A3AD0" w:rsidP="009859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9859E0" w:rsidRPr="00913FF5" w:rsidRDefault="009859E0" w:rsidP="00913F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913FF5">
                        <w:rPr>
                          <w:rFonts w:ascii="Arial" w:hAnsi="Arial" w:cs="Arial"/>
                          <w:b/>
                          <w:color w:val="5F497A" w:themeColor="accent4" w:themeShade="BF"/>
                          <w:sz w:val="24"/>
                          <w:szCs w:val="24"/>
                        </w:rPr>
                        <w:t>Lilac</w:t>
                      </w:r>
                      <w:r w:rsidRPr="00913FF5">
                        <w:rPr>
                          <w:rFonts w:ascii="Arial" w:hAnsi="Arial" w:cs="Arial"/>
                          <w:color w:val="5F497A" w:themeColor="accent4" w:themeShade="BF"/>
                          <w:sz w:val="24"/>
                          <w:szCs w:val="24"/>
                        </w:rPr>
                        <w:t xml:space="preserve"> </w:t>
                      </w:r>
                      <w:r w:rsidR="00DE5ADB"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>for T</w:t>
                      </w:r>
                      <w:r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>obramycin</w:t>
                      </w:r>
                      <w:r w:rsidR="00DE5ADB" w:rsidRP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>(x2 fills)</w:t>
                      </w:r>
                    </w:p>
                    <w:p w:rsidR="009859E0" w:rsidRPr="001A3AD0" w:rsidRDefault="001A3AD0" w:rsidP="001A3A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="00DE5A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913F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</w:t>
                      </w:r>
                      <w:r w:rsidR="009859E0" w:rsidRPr="001A3A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Hypertonic saline </w:t>
                      </w:r>
                      <w:r w:rsidR="00DE5ADB">
                        <w:rPr>
                          <w:rFonts w:ascii="Arial" w:hAnsi="Arial" w:cs="Arial"/>
                          <w:sz w:val="24"/>
                          <w:szCs w:val="24"/>
                        </w:rPr>
                        <w:t>(x2 fills)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59E0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23626" wp14:editId="7F34163C">
                <wp:simplePos x="0" y="0"/>
                <wp:positionH relativeFrom="column">
                  <wp:posOffset>-454660</wp:posOffset>
                </wp:positionH>
                <wp:positionV relativeFrom="paragraph">
                  <wp:posOffset>193040</wp:posOffset>
                </wp:positionV>
                <wp:extent cx="6568440" cy="1403985"/>
                <wp:effectExtent l="0" t="0" r="22860" b="22860"/>
                <wp:wrapTight wrapText="bothSides">
                  <wp:wrapPolygon edited="0">
                    <wp:start x="0" y="0"/>
                    <wp:lineTo x="0" y="21755"/>
                    <wp:lineTo x="21613" y="21755"/>
                    <wp:lineTo x="2161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9E0" w:rsidRPr="008E09D0" w:rsidRDefault="009859E0" w:rsidP="009859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I-Neb</w:t>
                            </w:r>
                            <w:r w:rsidR="001A3AD0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Chambers used in CF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5.8pt;margin-top:15.2pt;width:517.2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" fillcolor="#e36c0a [2409]">
                <v:textbox style="mso-fit-shape-to-text:t">
                  <w:txbxContent>
                    <w:p w:rsidR="009859E0" w:rsidRPr="008E09D0" w:rsidRDefault="009859E0" w:rsidP="009859E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I-Neb</w:t>
                      </w:r>
                      <w:r w:rsidR="001A3AD0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®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Chambers used in CF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59E0" w:rsidRPr="009859E0" w:rsidRDefault="001A3AD0" w:rsidP="009859E0">
      <w:r w:rsidRPr="001A3AD0">
        <w:drawing>
          <wp:anchor distT="0" distB="0" distL="114300" distR="114300" simplePos="0" relativeHeight="251667456" behindDoc="0" locked="0" layoutInCell="1" allowOverlap="1" wp14:anchorId="675AA67E" wp14:editId="1BB22F87">
            <wp:simplePos x="0" y="0"/>
            <wp:positionH relativeFrom="column">
              <wp:posOffset>340995</wp:posOffset>
            </wp:positionH>
            <wp:positionV relativeFrom="paragraph">
              <wp:posOffset>2400300</wp:posOffset>
            </wp:positionV>
            <wp:extent cx="995680" cy="9956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8B2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3D02EE" wp14:editId="7EA64E55">
                <wp:simplePos x="0" y="0"/>
                <wp:positionH relativeFrom="column">
                  <wp:posOffset>-450850</wp:posOffset>
                </wp:positionH>
                <wp:positionV relativeFrom="paragraph">
                  <wp:posOffset>802640</wp:posOffset>
                </wp:positionV>
                <wp:extent cx="6568440" cy="3425190"/>
                <wp:effectExtent l="0" t="0" r="22860" b="22860"/>
                <wp:wrapTight wrapText="bothSides">
                  <wp:wrapPolygon edited="0">
                    <wp:start x="0" y="0"/>
                    <wp:lineTo x="0" y="21624"/>
                    <wp:lineTo x="21613" y="21624"/>
                    <wp:lineTo x="2161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425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8B2" w:rsidRPr="002F57AE" w:rsidRDefault="00B348B2" w:rsidP="00B348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348B2" w:rsidRPr="00B348B2" w:rsidRDefault="00B348B2" w:rsidP="00B348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B348B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For further information contact the I-neb product support team 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:</w:t>
                            </w:r>
                            <w:r w:rsidRPr="00B348B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B348B2" w:rsidRPr="00B348B2" w:rsidRDefault="00B348B2" w:rsidP="00B348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B348B2" w:rsidRDefault="00B348B2" w:rsidP="00B348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</w:p>
                          <w:p w:rsidR="00B348B2" w:rsidRPr="00B348B2" w:rsidRDefault="00B348B2" w:rsidP="00B348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1A3AD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B348B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0800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348B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130 0857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5.5pt;margin-top:63.2pt;width:517.2pt;height:269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" fillcolor="#fabf8f [1945]">
                <v:textbox>
                  <w:txbxContent>
                    <w:p w:rsidR="00B348B2" w:rsidRPr="002F57AE" w:rsidRDefault="00B348B2" w:rsidP="00B348B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348B2" w:rsidRPr="00B348B2" w:rsidRDefault="00B348B2" w:rsidP="00B348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B348B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For further information contact the I-neb product support team on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:</w:t>
                      </w:r>
                      <w:r w:rsidRPr="00B348B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B348B2" w:rsidRPr="00B348B2" w:rsidRDefault="00B348B2" w:rsidP="00B348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  <w:p w:rsidR="00B348B2" w:rsidRDefault="00B348B2" w:rsidP="00B348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                    </w:t>
                      </w:r>
                    </w:p>
                    <w:p w:rsidR="00B348B2" w:rsidRPr="00B348B2" w:rsidRDefault="00B348B2" w:rsidP="00B348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                    </w:t>
                      </w:r>
                      <w:r w:rsidR="001A3AD0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Pr="00B348B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0800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B348B2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130 0857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48B2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1805F8" wp14:editId="2DA9D4EF">
                <wp:simplePos x="0" y="0"/>
                <wp:positionH relativeFrom="column">
                  <wp:posOffset>-452755</wp:posOffset>
                </wp:positionH>
                <wp:positionV relativeFrom="paragraph">
                  <wp:posOffset>277495</wp:posOffset>
                </wp:positionV>
                <wp:extent cx="6568440" cy="1403985"/>
                <wp:effectExtent l="0" t="0" r="22860" b="22860"/>
                <wp:wrapTight wrapText="bothSides">
                  <wp:wrapPolygon edited="0">
                    <wp:start x="0" y="0"/>
                    <wp:lineTo x="0" y="21755"/>
                    <wp:lineTo x="21613" y="21755"/>
                    <wp:lineTo x="2161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8B2" w:rsidRPr="008E09D0" w:rsidRDefault="00B348B2" w:rsidP="00B34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I-Neb</w:t>
                            </w:r>
                            <w:r w:rsidR="001A3AD0"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28"/>
                              </w:rPr>
                              <w:t xml:space="preserve"> Chambers used in CF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5.65pt;margin-top:21.85pt;width:517.2pt;height:110.55pt;z-index:-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" fillcolor="#e36c0a [2409]">
                <v:textbox style="mso-fit-shape-to-text:t">
                  <w:txbxContent>
                    <w:p w:rsidR="00B348B2" w:rsidRPr="008E09D0" w:rsidRDefault="00B348B2" w:rsidP="00B348B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I-Neb</w:t>
                      </w:r>
                      <w:r w:rsidR="001A3AD0"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>®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28"/>
                        </w:rPr>
                        <w:t xml:space="preserve"> Chambers used in CF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59E0" w:rsidRPr="009859E0" w:rsidRDefault="009859E0" w:rsidP="009859E0"/>
    <w:p w:rsidR="009859E0" w:rsidRPr="009859E0" w:rsidRDefault="009859E0" w:rsidP="009859E0">
      <w:pPr>
        <w:tabs>
          <w:tab w:val="left" w:pos="2599"/>
        </w:tabs>
      </w:pPr>
      <w:r>
        <w:tab/>
      </w:r>
    </w:p>
    <w:p w:rsidR="00943A44" w:rsidRPr="009859E0" w:rsidRDefault="00943A44" w:rsidP="009859E0">
      <w:bookmarkStart w:id="0" w:name="_GoBack"/>
      <w:bookmarkEnd w:id="0"/>
    </w:p>
    <w:sectPr w:rsidR="00943A44" w:rsidRPr="0098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4F12"/>
    <w:multiLevelType w:val="hybridMultilevel"/>
    <w:tmpl w:val="3E98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92214"/>
    <w:multiLevelType w:val="hybridMultilevel"/>
    <w:tmpl w:val="F63E3C84"/>
    <w:lvl w:ilvl="0" w:tplc="08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E0"/>
    <w:rsid w:val="001A3AD0"/>
    <w:rsid w:val="00913FF5"/>
    <w:rsid w:val="00943A44"/>
    <w:rsid w:val="009859E0"/>
    <w:rsid w:val="00B348B2"/>
    <w:rsid w:val="00D926E3"/>
    <w:rsid w:val="00D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KentT</dc:creator>
  <cp:lastModifiedBy>KentT</cp:lastModifiedBy>
  <cp:revision>2</cp:revision>
  <cp:lastPrinted>2018-07-03T10:25:00Z</cp:lastPrinted>
  <dcterms:created xsi:type="dcterms:W3CDTF">2018-07-03T07:34:00Z</dcterms:created>
  <dcterms:modified xsi:type="dcterms:W3CDTF">2018-07-03T12:42:00Z</dcterms:modified>
</cp:coreProperties>
</file>